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BFC" w:rsidRDefault="00B07BFC">
      <w:pPr>
        <w:rPr>
          <w:rFonts w:cs="Times New Roman"/>
        </w:rPr>
      </w:pPr>
    </w:p>
    <w:p w:rsidR="00B07BFC" w:rsidRDefault="00B07BFC">
      <w:pPr>
        <w:rPr>
          <w:rFonts w:cs="Times New Roman"/>
        </w:rPr>
      </w:pPr>
    </w:p>
    <w:p w:rsidR="00B07BFC" w:rsidRDefault="00B07BFC">
      <w:pPr>
        <w:rPr>
          <w:rFonts w:cs="Times New Roman"/>
        </w:rPr>
      </w:pPr>
    </w:p>
    <w:p w:rsidR="00B07BFC" w:rsidRDefault="00B07BFC">
      <w:pPr>
        <w:rPr>
          <w:rFonts w:cs="Times New Roman"/>
        </w:rPr>
      </w:pPr>
    </w:p>
    <w:p w:rsidR="00B07BFC" w:rsidRDefault="00B07BFC">
      <w:pPr>
        <w:rPr>
          <w:rFonts w:cs="Times New Roman"/>
        </w:rPr>
      </w:pPr>
    </w:p>
    <w:p w:rsidR="00B07BFC" w:rsidRDefault="00B07BFC">
      <w:pPr>
        <w:rPr>
          <w:rFonts w:cs="Times New Roman"/>
        </w:rPr>
      </w:pPr>
    </w:p>
    <w:p w:rsidR="00B5287D" w:rsidRPr="00B07BFC" w:rsidRDefault="00CB177A" w:rsidP="00B07BFC">
      <w:pPr>
        <w:jc w:val="center"/>
        <w:rPr>
          <w:rFonts w:cs="Times New Roman"/>
          <w:b/>
          <w:sz w:val="24"/>
          <w:szCs w:val="24"/>
        </w:rPr>
      </w:pPr>
      <w:r w:rsidRPr="00B07BFC">
        <w:rPr>
          <w:rFonts w:cs="Times New Roman"/>
          <w:b/>
        </w:rPr>
        <w:t>Psych</w:t>
      </w:r>
      <w:r w:rsidRPr="00B07BFC">
        <w:rPr>
          <w:rFonts w:cs="Times New Roman"/>
          <w:b/>
          <w:sz w:val="24"/>
          <w:szCs w:val="24"/>
        </w:rPr>
        <w:t>ology Assessment</w:t>
      </w:r>
    </w:p>
    <w:p w:rsidR="00B07BFC" w:rsidRDefault="00B07BFC" w:rsidP="00B07BFC">
      <w:pPr>
        <w:jc w:val="center"/>
        <w:rPr>
          <w:rFonts w:cs="Times New Roman"/>
          <w:sz w:val="24"/>
          <w:szCs w:val="24"/>
        </w:rPr>
      </w:pPr>
    </w:p>
    <w:p w:rsidR="00B07BFC" w:rsidRDefault="00B07BFC" w:rsidP="00B07BFC">
      <w:pPr>
        <w:jc w:val="center"/>
        <w:rPr>
          <w:rFonts w:cs="Times New Roman"/>
          <w:sz w:val="24"/>
          <w:szCs w:val="24"/>
        </w:rPr>
      </w:pPr>
    </w:p>
    <w:p w:rsidR="00B07BFC" w:rsidRDefault="00B07BFC" w:rsidP="00B07BFC">
      <w:pPr>
        <w:jc w:val="center"/>
        <w:rPr>
          <w:rFonts w:cs="Times New Roman"/>
          <w:sz w:val="24"/>
          <w:szCs w:val="24"/>
        </w:rPr>
      </w:pPr>
    </w:p>
    <w:p w:rsidR="00B07BFC" w:rsidRDefault="00CB177A" w:rsidP="00B07BFC">
      <w:pPr>
        <w:jc w:val="center"/>
        <w:rPr>
          <w:rFonts w:cs="Times New Roman"/>
          <w:sz w:val="24"/>
          <w:szCs w:val="24"/>
        </w:rPr>
      </w:pPr>
      <w:r>
        <w:rPr>
          <w:rFonts w:cs="Times New Roman"/>
          <w:sz w:val="24"/>
          <w:szCs w:val="24"/>
        </w:rPr>
        <w:t>Name</w:t>
      </w:r>
    </w:p>
    <w:p w:rsidR="00B5287D" w:rsidRDefault="00CB177A" w:rsidP="00B07BFC">
      <w:pPr>
        <w:jc w:val="center"/>
        <w:rPr>
          <w:rFonts w:cs="Times New Roman"/>
          <w:sz w:val="24"/>
          <w:szCs w:val="24"/>
        </w:rPr>
      </w:pPr>
      <w:r>
        <w:rPr>
          <w:rFonts w:cs="Times New Roman"/>
          <w:sz w:val="24"/>
          <w:szCs w:val="24"/>
        </w:rPr>
        <w:t>Institute of Affiliation</w:t>
      </w:r>
    </w:p>
    <w:p w:rsidR="00B07BFC" w:rsidRDefault="00CB177A" w:rsidP="00B07BFC">
      <w:pPr>
        <w:jc w:val="center"/>
        <w:rPr>
          <w:rFonts w:cs="Times New Roman"/>
          <w:sz w:val="24"/>
          <w:szCs w:val="24"/>
        </w:rPr>
      </w:pPr>
      <w:r>
        <w:rPr>
          <w:rFonts w:cs="Times New Roman"/>
          <w:sz w:val="24"/>
          <w:szCs w:val="24"/>
        </w:rPr>
        <w:t>Instructor</w:t>
      </w:r>
    </w:p>
    <w:p w:rsidR="00B07BFC" w:rsidRDefault="00CB177A" w:rsidP="00B07BFC">
      <w:pPr>
        <w:jc w:val="center"/>
        <w:rPr>
          <w:rFonts w:cs="Times New Roman"/>
          <w:sz w:val="24"/>
          <w:szCs w:val="24"/>
        </w:rPr>
      </w:pPr>
      <w:r>
        <w:rPr>
          <w:rFonts w:cs="Times New Roman"/>
          <w:sz w:val="24"/>
          <w:szCs w:val="24"/>
        </w:rPr>
        <w:t>Date</w:t>
      </w: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5287D" w:rsidRDefault="00B5287D">
      <w:pPr>
        <w:rPr>
          <w:rFonts w:cs="Times New Roman"/>
          <w:sz w:val="24"/>
          <w:szCs w:val="24"/>
        </w:rPr>
      </w:pPr>
    </w:p>
    <w:p w:rsidR="00B07BFC" w:rsidRDefault="00B07BFC">
      <w:pPr>
        <w:rPr>
          <w:rFonts w:cs="Times New Roman"/>
          <w:sz w:val="24"/>
          <w:szCs w:val="24"/>
        </w:rPr>
      </w:pPr>
    </w:p>
    <w:p w:rsidR="00B5287D" w:rsidRPr="00B07BFC" w:rsidRDefault="00CB177A" w:rsidP="00B07BFC">
      <w:pPr>
        <w:jc w:val="center"/>
        <w:rPr>
          <w:rFonts w:cs="Times New Roman"/>
          <w:b/>
          <w:sz w:val="24"/>
          <w:szCs w:val="24"/>
        </w:rPr>
      </w:pPr>
      <w:r w:rsidRPr="00B07BFC">
        <w:rPr>
          <w:rFonts w:cs="Times New Roman"/>
          <w:b/>
          <w:sz w:val="24"/>
          <w:szCs w:val="24"/>
        </w:rPr>
        <w:lastRenderedPageBreak/>
        <w:t>Psychology Assessment</w:t>
      </w:r>
    </w:p>
    <w:p w:rsidR="00B5287D" w:rsidRDefault="00CB177A" w:rsidP="00B07BFC">
      <w:pPr>
        <w:spacing w:line="480" w:lineRule="auto"/>
        <w:ind w:firstLine="720"/>
        <w:rPr>
          <w:rFonts w:cs="Times New Roman"/>
          <w:sz w:val="24"/>
          <w:szCs w:val="24"/>
        </w:rPr>
      </w:pPr>
      <w:r>
        <w:rPr>
          <w:rFonts w:cs="Times New Roman"/>
          <w:sz w:val="24"/>
          <w:szCs w:val="24"/>
        </w:rPr>
        <w:t xml:space="preserve">Bias assessment refers to characteristics of an evaluation instrument that unreasonably punishes a group of people because of their gender, </w:t>
      </w:r>
      <w:r>
        <w:rPr>
          <w:rFonts w:cs="Times New Roman"/>
          <w:sz w:val="24"/>
          <w:szCs w:val="24"/>
        </w:rPr>
        <w:t>race, ethnicity, religion defining characteristics.</w:t>
      </w:r>
      <w:r w:rsidR="0027040F">
        <w:rPr>
          <w:rFonts w:cs="Times New Roman"/>
          <w:sz w:val="24"/>
          <w:szCs w:val="24"/>
        </w:rPr>
        <w:t xml:space="preserve"> One way for bias assessment is unfair penalization. The subject for criminalization is </w:t>
      </w:r>
      <w:r w:rsidR="00142443">
        <w:rPr>
          <w:rFonts w:cs="Times New Roman"/>
          <w:sz w:val="24"/>
          <w:szCs w:val="24"/>
        </w:rPr>
        <w:t>unjustifiable</w:t>
      </w:r>
      <w:r w:rsidR="0027040F">
        <w:rPr>
          <w:rFonts w:cs="Times New Roman"/>
          <w:sz w:val="24"/>
          <w:szCs w:val="24"/>
        </w:rPr>
        <w:t xml:space="preserve"> due to </w:t>
      </w:r>
      <w:r w:rsidR="00142443">
        <w:rPr>
          <w:rFonts w:cs="Times New Roman"/>
          <w:sz w:val="24"/>
          <w:szCs w:val="24"/>
        </w:rPr>
        <w:t>gender, race,</w:t>
      </w:r>
      <w:r w:rsidR="0027040F">
        <w:rPr>
          <w:rFonts w:cs="Times New Roman"/>
          <w:sz w:val="24"/>
          <w:szCs w:val="24"/>
        </w:rPr>
        <w:t xml:space="preserve"> religion, or financial status</w:t>
      </w:r>
      <w:r w:rsidR="008A22BF">
        <w:rPr>
          <w:rFonts w:cs="Times New Roman"/>
          <w:sz w:val="24"/>
          <w:szCs w:val="24"/>
        </w:rPr>
        <w:t xml:space="preserve"> (</w:t>
      </w:r>
      <w:r w:rsidR="008A22BF">
        <w:t>Skeem &amp; Lowenkamp, 2016)</w:t>
      </w:r>
      <w:r w:rsidR="0027040F">
        <w:rPr>
          <w:rFonts w:cs="Times New Roman"/>
          <w:sz w:val="24"/>
          <w:szCs w:val="24"/>
        </w:rPr>
        <w:t>. For instance, if a question is posed about going to an expensive amus</w:t>
      </w:r>
      <w:r w:rsidR="00142443">
        <w:rPr>
          <w:rFonts w:cs="Times New Roman"/>
          <w:sz w:val="24"/>
          <w:szCs w:val="24"/>
        </w:rPr>
        <w:t>ement park, do all the students have</w:t>
      </w:r>
      <w:r w:rsidR="0027040F">
        <w:rPr>
          <w:rFonts w:cs="Times New Roman"/>
          <w:sz w:val="24"/>
          <w:szCs w:val="24"/>
        </w:rPr>
        <w:t xml:space="preserve"> an opportunity to visit</w:t>
      </w:r>
      <w:r w:rsidR="00142443">
        <w:rPr>
          <w:rFonts w:cs="Times New Roman"/>
          <w:sz w:val="24"/>
          <w:szCs w:val="24"/>
        </w:rPr>
        <w:t xml:space="preserve">? Is it reasonable to enquire from the students who are economically challenged that will not get that experience?  </w:t>
      </w:r>
      <w:r w:rsidR="0089097D">
        <w:rPr>
          <w:rFonts w:cs="Times New Roman"/>
          <w:sz w:val="24"/>
          <w:szCs w:val="24"/>
        </w:rPr>
        <w:t>It’s</w:t>
      </w:r>
      <w:r w:rsidR="00142443">
        <w:rPr>
          <w:rFonts w:cs="Times New Roman"/>
          <w:sz w:val="24"/>
          <w:szCs w:val="24"/>
        </w:rPr>
        <w:t xml:space="preserve"> </w:t>
      </w:r>
      <w:r w:rsidR="0089097D">
        <w:rPr>
          <w:rFonts w:cs="Times New Roman"/>
          <w:sz w:val="24"/>
          <w:szCs w:val="24"/>
        </w:rPr>
        <w:t>crucial</w:t>
      </w:r>
      <w:r w:rsidR="00142443">
        <w:rPr>
          <w:rFonts w:cs="Times New Roman"/>
          <w:sz w:val="24"/>
          <w:szCs w:val="24"/>
        </w:rPr>
        <w:t xml:space="preserve"> to note that the </w:t>
      </w:r>
      <w:r w:rsidR="0089097D">
        <w:rPr>
          <w:rFonts w:cs="Times New Roman"/>
          <w:sz w:val="24"/>
          <w:szCs w:val="24"/>
        </w:rPr>
        <w:t>students are not at fault for the financial situation they are in, and it would be unfair to judge them from that point of view.</w:t>
      </w:r>
    </w:p>
    <w:p w:rsidR="0089097D" w:rsidRDefault="00CB177A" w:rsidP="00B07BFC">
      <w:pPr>
        <w:spacing w:line="480" w:lineRule="auto"/>
        <w:ind w:firstLine="720"/>
        <w:rPr>
          <w:rFonts w:cs="Times New Roman"/>
          <w:sz w:val="24"/>
          <w:szCs w:val="24"/>
        </w:rPr>
      </w:pPr>
      <w:r>
        <w:rPr>
          <w:rFonts w:cs="Times New Roman"/>
          <w:sz w:val="24"/>
          <w:szCs w:val="24"/>
        </w:rPr>
        <w:t>Bias is mostly a</w:t>
      </w:r>
      <w:r w:rsidR="00C03A58">
        <w:rPr>
          <w:rFonts w:cs="Times New Roman"/>
          <w:sz w:val="24"/>
          <w:szCs w:val="24"/>
        </w:rPr>
        <w:t>n opinion that is not true. When one is biased towards something, they tend to lean towards that thing</w:t>
      </w:r>
      <w:r w:rsidR="000A4097">
        <w:rPr>
          <w:rFonts w:cs="Times New Roman"/>
          <w:sz w:val="24"/>
          <w:szCs w:val="24"/>
        </w:rPr>
        <w:t xml:space="preserve"> or that opinion</w:t>
      </w:r>
      <w:r w:rsidR="00C03A58">
        <w:rPr>
          <w:rFonts w:cs="Times New Roman"/>
          <w:sz w:val="24"/>
          <w:szCs w:val="24"/>
        </w:rPr>
        <w:t xml:space="preserve">. For example, some people prefer green apples to red apples, and it's not like the red ones are less nutritious, it is just an unfair personal opinion. In our </w:t>
      </w:r>
      <w:r w:rsidR="0006673E">
        <w:rPr>
          <w:rFonts w:cs="Times New Roman"/>
          <w:sz w:val="24"/>
          <w:szCs w:val="24"/>
        </w:rPr>
        <w:t>society, bias</w:t>
      </w:r>
      <w:r w:rsidR="00C03A58">
        <w:rPr>
          <w:rFonts w:cs="Times New Roman"/>
          <w:sz w:val="24"/>
          <w:szCs w:val="24"/>
        </w:rPr>
        <w:t xml:space="preserve"> i</w:t>
      </w:r>
      <w:r w:rsidR="008A22BF">
        <w:rPr>
          <w:rFonts w:cs="Times New Roman"/>
          <w:sz w:val="24"/>
          <w:szCs w:val="24"/>
        </w:rPr>
        <w:t>s evident in everything that we experience</w:t>
      </w:r>
      <w:r w:rsidR="00C03A58">
        <w:rPr>
          <w:rFonts w:cs="Times New Roman"/>
          <w:sz w:val="24"/>
          <w:szCs w:val="24"/>
        </w:rPr>
        <w:t>. People are getting a push at work because they have ties with the bosses. Bias is wrong and can never be rightfully justified</w:t>
      </w:r>
      <w:r w:rsidR="008A22BF">
        <w:rPr>
          <w:rFonts w:cs="Times New Roman"/>
          <w:sz w:val="24"/>
          <w:szCs w:val="24"/>
        </w:rPr>
        <w:t xml:space="preserve"> (</w:t>
      </w:r>
      <w:r w:rsidR="008A22BF">
        <w:t>Meissel et al., 2017)</w:t>
      </w:r>
      <w:r w:rsidR="00C03A58">
        <w:rPr>
          <w:rFonts w:cs="Times New Roman"/>
          <w:sz w:val="24"/>
          <w:szCs w:val="24"/>
        </w:rPr>
        <w:t xml:space="preserve">. </w:t>
      </w:r>
      <w:r w:rsidR="0006673E">
        <w:rPr>
          <w:rFonts w:cs="Times New Roman"/>
          <w:sz w:val="24"/>
          <w:szCs w:val="24"/>
        </w:rPr>
        <w:t xml:space="preserve">They are getting an easy way out of a situation, without adequately dealing with the problem. Most of the time, the whites are viewed as privileged or more educated in African countries </w:t>
      </w:r>
      <w:r w:rsidR="000A4097">
        <w:rPr>
          <w:rFonts w:cs="Times New Roman"/>
          <w:sz w:val="24"/>
          <w:szCs w:val="24"/>
        </w:rPr>
        <w:t>than</w:t>
      </w:r>
      <w:r w:rsidR="0006673E">
        <w:rPr>
          <w:rFonts w:cs="Times New Roman"/>
          <w:sz w:val="24"/>
          <w:szCs w:val="24"/>
        </w:rPr>
        <w:t xml:space="preserve"> Africans the</w:t>
      </w:r>
      <w:r w:rsidR="007A549F">
        <w:rPr>
          <w:rFonts w:cs="Times New Roman"/>
          <w:sz w:val="24"/>
          <w:szCs w:val="24"/>
        </w:rPr>
        <w:t>mselves.</w:t>
      </w:r>
      <w:r w:rsidR="008E2E34">
        <w:rPr>
          <w:rFonts w:cs="Times New Roman"/>
          <w:sz w:val="24"/>
          <w:szCs w:val="24"/>
        </w:rPr>
        <w:t xml:space="preserve"> Bias hinders the development of ideas, and for example, in a learning institution, a topic could be taught about </w:t>
      </w:r>
      <w:r w:rsidR="00FF0E5C">
        <w:rPr>
          <w:rFonts w:cs="Times New Roman"/>
          <w:sz w:val="24"/>
          <w:szCs w:val="24"/>
        </w:rPr>
        <w:t>football</w:t>
      </w:r>
      <w:r w:rsidR="008E2E34">
        <w:rPr>
          <w:rFonts w:cs="Times New Roman"/>
          <w:sz w:val="24"/>
          <w:szCs w:val="24"/>
        </w:rPr>
        <w:t>. Boys will perform better since it is in their areas of an expert</w:t>
      </w:r>
      <w:r w:rsidR="000A4097">
        <w:rPr>
          <w:rFonts w:cs="Times New Roman"/>
          <w:sz w:val="24"/>
          <w:szCs w:val="24"/>
        </w:rPr>
        <w:t>ise</w:t>
      </w:r>
      <w:r w:rsidR="00FF0E5C">
        <w:rPr>
          <w:rFonts w:cs="Times New Roman"/>
          <w:sz w:val="24"/>
          <w:szCs w:val="24"/>
        </w:rPr>
        <w:t>. This will make the girls fail to hinder the development of the girl child towards the subject. Still bias hi</w:t>
      </w:r>
      <w:r w:rsidR="000A4097">
        <w:rPr>
          <w:rFonts w:cs="Times New Roman"/>
          <w:sz w:val="24"/>
          <w:szCs w:val="24"/>
        </w:rPr>
        <w:t>n</w:t>
      </w:r>
      <w:r w:rsidR="00FF0E5C">
        <w:rPr>
          <w:rFonts w:cs="Times New Roman"/>
          <w:sz w:val="24"/>
          <w:szCs w:val="24"/>
        </w:rPr>
        <w:t>ders new ideas or experiment since the individual already has an idea of the product and cannot view it otherwise. In the case of the individual preferring green apple to red apples, yet they all offer the same nutrition value.</w:t>
      </w:r>
    </w:p>
    <w:p w:rsidR="00FF0E5C" w:rsidRDefault="00FF0E5C" w:rsidP="00B5287D">
      <w:pPr>
        <w:spacing w:line="480" w:lineRule="auto"/>
        <w:rPr>
          <w:rFonts w:cs="Times New Roman"/>
          <w:sz w:val="24"/>
          <w:szCs w:val="24"/>
        </w:rPr>
      </w:pPr>
    </w:p>
    <w:p w:rsidR="008E59BF" w:rsidRDefault="00CB177A" w:rsidP="00B07BFC">
      <w:pPr>
        <w:spacing w:line="480" w:lineRule="auto"/>
        <w:ind w:firstLine="720"/>
        <w:rPr>
          <w:rFonts w:cs="Times New Roman"/>
          <w:sz w:val="24"/>
          <w:szCs w:val="24"/>
        </w:rPr>
      </w:pPr>
      <w:r>
        <w:rPr>
          <w:rFonts w:cs="Times New Roman"/>
          <w:sz w:val="24"/>
          <w:szCs w:val="24"/>
        </w:rPr>
        <w:t>In multicultural consideration for cognitive assessment, great care should be considered in the course of the evaluation and interpreting. Culture c</w:t>
      </w:r>
      <w:r>
        <w:rPr>
          <w:rFonts w:cs="Times New Roman"/>
          <w:sz w:val="24"/>
          <w:szCs w:val="24"/>
        </w:rPr>
        <w:t>an significant</w:t>
      </w:r>
      <w:r w:rsidR="002D4358">
        <w:rPr>
          <w:rFonts w:cs="Times New Roman"/>
          <w:sz w:val="24"/>
          <w:szCs w:val="24"/>
        </w:rPr>
        <w:t>ly</w:t>
      </w:r>
      <w:r>
        <w:rPr>
          <w:rFonts w:cs="Times New Roman"/>
          <w:sz w:val="24"/>
          <w:szCs w:val="24"/>
        </w:rPr>
        <w:t xml:space="preserve"> impact on the performance of minority to the majority group. </w:t>
      </w:r>
      <w:r w:rsidR="005A4F3D">
        <w:rPr>
          <w:rFonts w:cs="Times New Roman"/>
          <w:sz w:val="24"/>
          <w:szCs w:val="24"/>
        </w:rPr>
        <w:t xml:space="preserve">According to </w:t>
      </w:r>
      <w:r w:rsidR="005A4F3D">
        <w:t>Ogale</w:t>
      </w:r>
      <w:r w:rsidR="005A4F3D">
        <w:rPr>
          <w:rFonts w:cs="Times New Roman"/>
          <w:sz w:val="24"/>
          <w:szCs w:val="24"/>
        </w:rPr>
        <w:t xml:space="preserve"> et al. (2019), u</w:t>
      </w:r>
      <w:r>
        <w:rPr>
          <w:rFonts w:cs="Times New Roman"/>
          <w:sz w:val="24"/>
          <w:szCs w:val="24"/>
        </w:rPr>
        <w:t>pcoming psychological measures that yield dependable results is an essential concern in the psychological trial. Behavioral researchers ought t</w:t>
      </w:r>
      <w:r>
        <w:rPr>
          <w:rFonts w:cs="Times New Roman"/>
          <w:sz w:val="24"/>
          <w:szCs w:val="24"/>
        </w:rPr>
        <w:t>o be very interested in getting accurate scores, dependable reflections, and high estimates of a person's right level of functioning on any construct.</w:t>
      </w:r>
      <w:r w:rsidR="006B7E2D">
        <w:rPr>
          <w:rFonts w:cs="Times New Roman"/>
          <w:sz w:val="24"/>
          <w:szCs w:val="24"/>
        </w:rPr>
        <w:t xml:space="preserve"> For reliability, measures must give productive responses that correctly measure what they intend to measure</w:t>
      </w:r>
      <w:r w:rsidR="00C971C1">
        <w:rPr>
          <w:rFonts w:cs="Times New Roman"/>
          <w:sz w:val="24"/>
          <w:szCs w:val="24"/>
        </w:rPr>
        <w:t xml:space="preserve"> </w:t>
      </w:r>
      <w:r w:rsidR="00C971C1">
        <w:rPr>
          <w:rFonts w:cs="Times New Roman"/>
          <w:sz w:val="24"/>
          <w:szCs w:val="24"/>
        </w:rPr>
        <w:t>status (</w:t>
      </w:r>
      <w:proofErr w:type="spellStart"/>
      <w:r w:rsidR="00C971C1">
        <w:t>Skeem</w:t>
      </w:r>
      <w:proofErr w:type="spellEnd"/>
      <w:r w:rsidR="00C971C1">
        <w:t xml:space="preserve"> &amp; </w:t>
      </w:r>
      <w:proofErr w:type="spellStart"/>
      <w:r w:rsidR="00C971C1">
        <w:t>Lowenkamp</w:t>
      </w:r>
      <w:proofErr w:type="spellEnd"/>
      <w:r w:rsidR="00C971C1">
        <w:t>, 2016)</w:t>
      </w:r>
      <w:r w:rsidR="006B7E2D">
        <w:rPr>
          <w:rFonts w:cs="Times New Roman"/>
          <w:sz w:val="24"/>
          <w:szCs w:val="24"/>
        </w:rPr>
        <w:t>. Rarely, measurement instruments are used for cultural groups in which proper research has not been conducted.</w:t>
      </w:r>
    </w:p>
    <w:p w:rsidR="00FF0E5C" w:rsidRDefault="00CB177A" w:rsidP="00B5287D">
      <w:pPr>
        <w:spacing w:line="480" w:lineRule="auto"/>
        <w:rPr>
          <w:rFonts w:cs="Times New Roman"/>
          <w:sz w:val="24"/>
          <w:szCs w:val="24"/>
        </w:rPr>
      </w:pPr>
      <w:r>
        <w:rPr>
          <w:rFonts w:cs="Times New Roman"/>
          <w:sz w:val="24"/>
          <w:szCs w:val="24"/>
        </w:rPr>
        <w:t xml:space="preserve"> </w:t>
      </w:r>
      <w:r w:rsidR="00B07BFC">
        <w:rPr>
          <w:rFonts w:cs="Times New Roman"/>
          <w:sz w:val="24"/>
          <w:szCs w:val="24"/>
        </w:rPr>
        <w:tab/>
      </w:r>
      <w:r>
        <w:rPr>
          <w:rFonts w:cs="Times New Roman"/>
          <w:sz w:val="24"/>
          <w:szCs w:val="24"/>
        </w:rPr>
        <w:t xml:space="preserve">Career assessment includes a progressing procedure </w:t>
      </w:r>
      <w:r w:rsidR="00C971C1">
        <w:rPr>
          <w:rFonts w:cs="Times New Roman"/>
          <w:sz w:val="24"/>
          <w:szCs w:val="24"/>
        </w:rPr>
        <w:t>to gather data to help people</w:t>
      </w:r>
      <w:r>
        <w:rPr>
          <w:rFonts w:cs="Times New Roman"/>
          <w:sz w:val="24"/>
          <w:szCs w:val="24"/>
        </w:rPr>
        <w:t xml:space="preserve"> settle on career</w:t>
      </w:r>
      <w:r w:rsidR="00850E6B">
        <w:rPr>
          <w:rFonts w:cs="Times New Roman"/>
          <w:sz w:val="24"/>
          <w:szCs w:val="24"/>
        </w:rPr>
        <w:t>-related</w:t>
      </w:r>
      <w:r>
        <w:rPr>
          <w:rFonts w:cs="Times New Roman"/>
          <w:sz w:val="24"/>
          <w:szCs w:val="24"/>
        </w:rPr>
        <w:t xml:space="preserve"> </w:t>
      </w:r>
      <w:r w:rsidR="00850E6B">
        <w:rPr>
          <w:rFonts w:cs="Times New Roman"/>
          <w:sz w:val="24"/>
          <w:szCs w:val="24"/>
        </w:rPr>
        <w:t>choices. Helpful</w:t>
      </w:r>
      <w:r>
        <w:rPr>
          <w:rFonts w:cs="Times New Roman"/>
          <w:sz w:val="24"/>
          <w:szCs w:val="24"/>
        </w:rPr>
        <w:t xml:space="preserve"> information to</w:t>
      </w:r>
      <w:r>
        <w:rPr>
          <w:rFonts w:cs="Times New Roman"/>
          <w:sz w:val="24"/>
          <w:szCs w:val="24"/>
        </w:rPr>
        <w:t xml:space="preserve"> assemble in career evaluation includes, but it is not restricted to understanding an </w:t>
      </w:r>
      <w:r w:rsidR="00850E6B">
        <w:rPr>
          <w:rFonts w:cs="Times New Roman"/>
          <w:sz w:val="24"/>
          <w:szCs w:val="24"/>
        </w:rPr>
        <w:t>individual’s</w:t>
      </w:r>
      <w:r>
        <w:rPr>
          <w:rFonts w:cs="Times New Roman"/>
          <w:sz w:val="24"/>
          <w:szCs w:val="24"/>
        </w:rPr>
        <w:t xml:space="preserve"> character, values, </w:t>
      </w:r>
      <w:r w:rsidR="00850E6B">
        <w:rPr>
          <w:rFonts w:cs="Times New Roman"/>
          <w:sz w:val="24"/>
          <w:szCs w:val="24"/>
        </w:rPr>
        <w:t>abilities</w:t>
      </w:r>
      <w:r>
        <w:rPr>
          <w:rFonts w:cs="Times New Roman"/>
          <w:sz w:val="24"/>
          <w:szCs w:val="24"/>
        </w:rPr>
        <w:t>, and profession history</w:t>
      </w:r>
      <w:r w:rsidR="00B833DA">
        <w:rPr>
          <w:rFonts w:cs="Times New Roman"/>
          <w:sz w:val="24"/>
          <w:szCs w:val="24"/>
        </w:rPr>
        <w:t xml:space="preserve"> (</w:t>
      </w:r>
      <w:r w:rsidR="00B833DA">
        <w:t>Meissel et al., 2017)</w:t>
      </w:r>
      <w:r>
        <w:rPr>
          <w:rFonts w:cs="Times New Roman"/>
          <w:sz w:val="24"/>
          <w:szCs w:val="24"/>
        </w:rPr>
        <w:t>.</w:t>
      </w:r>
      <w:r w:rsidR="00850E6B">
        <w:rPr>
          <w:rFonts w:cs="Times New Roman"/>
          <w:sz w:val="24"/>
          <w:szCs w:val="24"/>
        </w:rPr>
        <w:t xml:space="preserve"> </w:t>
      </w:r>
      <w:r>
        <w:rPr>
          <w:rFonts w:cs="Times New Roman"/>
          <w:sz w:val="24"/>
          <w:szCs w:val="24"/>
        </w:rPr>
        <w:t xml:space="preserve">The information gathered can be utilized to inform the client and career </w:t>
      </w:r>
      <w:r w:rsidR="00B833DA">
        <w:rPr>
          <w:rFonts w:cs="Times New Roman"/>
          <w:sz w:val="24"/>
          <w:szCs w:val="24"/>
        </w:rPr>
        <w:t>counselor</w:t>
      </w:r>
      <w:r w:rsidR="00C971C1">
        <w:rPr>
          <w:rFonts w:cs="Times New Roman"/>
          <w:sz w:val="24"/>
          <w:szCs w:val="24"/>
        </w:rPr>
        <w:t xml:space="preserve"> to assist in setting </w:t>
      </w:r>
      <w:bookmarkStart w:id="0" w:name="_GoBack"/>
      <w:bookmarkEnd w:id="0"/>
      <w:r w:rsidR="00850E6B">
        <w:rPr>
          <w:rFonts w:cs="Times New Roman"/>
          <w:sz w:val="24"/>
          <w:szCs w:val="24"/>
        </w:rPr>
        <w:t xml:space="preserve">appropriate objectives and systems for accomplishing the objectives in career development. The multicultural professional assessment incorporates data about the customers' social foundation, for example, ethnicity, race, gender, social class, and uses this to see how </w:t>
      </w:r>
      <w:r w:rsidR="00B833DA">
        <w:rPr>
          <w:rFonts w:cs="Times New Roman"/>
          <w:sz w:val="24"/>
          <w:szCs w:val="24"/>
        </w:rPr>
        <w:t>these components</w:t>
      </w:r>
      <w:r w:rsidR="00850E6B">
        <w:rPr>
          <w:rFonts w:cs="Times New Roman"/>
          <w:sz w:val="24"/>
          <w:szCs w:val="24"/>
        </w:rPr>
        <w:t xml:space="preserve"> may have molded one's professional advancement. A multicultural professional assessment is getting to know an individual's professional issues inside a social setting. </w:t>
      </w:r>
    </w:p>
    <w:p w:rsidR="00B07BFC" w:rsidRDefault="00CB177A" w:rsidP="00B07BFC">
      <w:pPr>
        <w:spacing w:line="480" w:lineRule="auto"/>
        <w:ind w:firstLine="720"/>
        <w:rPr>
          <w:rFonts w:cs="Times New Roman"/>
          <w:sz w:val="24"/>
          <w:szCs w:val="24"/>
        </w:rPr>
      </w:pPr>
      <w:r>
        <w:rPr>
          <w:rFonts w:cs="Times New Roman"/>
          <w:sz w:val="24"/>
          <w:szCs w:val="24"/>
        </w:rPr>
        <w:t xml:space="preserve">Culture influences character through </w:t>
      </w:r>
      <w:r>
        <w:rPr>
          <w:rFonts w:cs="Times New Roman"/>
          <w:sz w:val="24"/>
          <w:szCs w:val="24"/>
        </w:rPr>
        <w:t>how that individual is spoken psychologica</w:t>
      </w:r>
      <w:r w:rsidR="00D073C6">
        <w:rPr>
          <w:rFonts w:cs="Times New Roman"/>
          <w:sz w:val="24"/>
          <w:szCs w:val="24"/>
        </w:rPr>
        <w:t>lly. Worldwide or etic ways to deal with the study of culture and character think about widespread measurements across societies</w:t>
      </w:r>
      <w:r w:rsidR="00B833DA">
        <w:rPr>
          <w:rFonts w:cs="Times New Roman"/>
          <w:sz w:val="24"/>
          <w:szCs w:val="24"/>
        </w:rPr>
        <w:t xml:space="preserve"> (</w:t>
      </w:r>
      <w:r w:rsidR="00B833DA">
        <w:t>Ogale</w:t>
      </w:r>
      <w:r w:rsidR="00B833DA">
        <w:rPr>
          <w:rFonts w:cs="Times New Roman"/>
          <w:sz w:val="24"/>
          <w:szCs w:val="24"/>
        </w:rPr>
        <w:t xml:space="preserve"> et al., 2019)</w:t>
      </w:r>
      <w:r w:rsidR="00D073C6">
        <w:rPr>
          <w:rFonts w:cs="Times New Roman"/>
          <w:sz w:val="24"/>
          <w:szCs w:val="24"/>
        </w:rPr>
        <w:t xml:space="preserve">. However, central or emic approaches </w:t>
      </w:r>
      <w:r w:rsidR="00D073C6">
        <w:rPr>
          <w:rFonts w:cs="Times New Roman"/>
          <w:sz w:val="24"/>
          <w:szCs w:val="24"/>
        </w:rPr>
        <w:lastRenderedPageBreak/>
        <w:t>decipher and distinguish indigenous measurements bases on local phenomena and experiences. There is a need for incorporating diverse cultural training as a necessary part of psychology to improve the social pertinence of the act of and investigate in character and appraisal.</w:t>
      </w: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B07BFC" w:rsidRDefault="00B07BFC" w:rsidP="00B07BFC">
      <w:pPr>
        <w:spacing w:line="480" w:lineRule="auto"/>
        <w:rPr>
          <w:rFonts w:cs="Times New Roman"/>
          <w:sz w:val="24"/>
          <w:szCs w:val="24"/>
        </w:rPr>
      </w:pPr>
    </w:p>
    <w:p w:rsidR="009B0232" w:rsidRDefault="009B0232" w:rsidP="00B07BFC">
      <w:pPr>
        <w:spacing w:line="480" w:lineRule="auto"/>
        <w:rPr>
          <w:rFonts w:cs="Times New Roman"/>
          <w:sz w:val="24"/>
          <w:szCs w:val="24"/>
        </w:rPr>
      </w:pPr>
    </w:p>
    <w:p w:rsidR="00D073C6" w:rsidRDefault="00CB177A" w:rsidP="00B07BFC">
      <w:pPr>
        <w:spacing w:line="480" w:lineRule="auto"/>
        <w:jc w:val="center"/>
        <w:rPr>
          <w:rFonts w:cs="Times New Roman"/>
          <w:sz w:val="24"/>
          <w:szCs w:val="24"/>
        </w:rPr>
      </w:pPr>
      <w:r>
        <w:rPr>
          <w:rFonts w:cs="Times New Roman"/>
          <w:sz w:val="24"/>
          <w:szCs w:val="24"/>
        </w:rPr>
        <w:lastRenderedPageBreak/>
        <w:t>References</w:t>
      </w:r>
    </w:p>
    <w:p w:rsidR="00B07BFC" w:rsidRDefault="00CB177A" w:rsidP="00B07BFC">
      <w:pPr>
        <w:spacing w:after="0" w:line="480" w:lineRule="auto"/>
        <w:ind w:left="720" w:hanging="720"/>
        <w:rPr>
          <w:rFonts w:cs="Times New Roman"/>
          <w:sz w:val="24"/>
          <w:szCs w:val="24"/>
        </w:rPr>
      </w:pPr>
      <w:r>
        <w:t xml:space="preserve">Meissel, K., Meyer, F., Yao, E. S., &amp; Rubie-Davies, C. M. (2017). Subjectivity of teacher judgments: Exploring student characteristics that influence teacher judgments of student ability. </w:t>
      </w:r>
      <w:r>
        <w:rPr>
          <w:i/>
          <w:iCs/>
        </w:rPr>
        <w:t>Teaching and Teacher Education</w:t>
      </w:r>
      <w:r>
        <w:t xml:space="preserve">, </w:t>
      </w:r>
      <w:r>
        <w:rPr>
          <w:i/>
          <w:iCs/>
        </w:rPr>
        <w:t>65</w:t>
      </w:r>
      <w:r>
        <w:t>, 48-60.</w:t>
      </w:r>
    </w:p>
    <w:p w:rsidR="00B07BFC" w:rsidRDefault="00CB177A" w:rsidP="00B07BFC">
      <w:pPr>
        <w:spacing w:after="0" w:line="480" w:lineRule="auto"/>
        <w:ind w:left="720" w:hanging="720"/>
      </w:pPr>
      <w:r>
        <w:t xml:space="preserve">Ogale, Y., Yeh, P. T., Kennedy, C. E., Toskin, I., &amp; Narasimhan, M. (2019). Self-collection of samples as an additional approach to deliver testing services for sexually transmitted infections: a systematic review and meta-analysis. </w:t>
      </w:r>
      <w:r>
        <w:rPr>
          <w:i/>
          <w:iCs/>
        </w:rPr>
        <w:t>BMJ global health</w:t>
      </w:r>
      <w:r>
        <w:t xml:space="preserve">, </w:t>
      </w:r>
      <w:r>
        <w:rPr>
          <w:i/>
          <w:iCs/>
        </w:rPr>
        <w:t>4</w:t>
      </w:r>
      <w:r>
        <w:t>(2)</w:t>
      </w:r>
      <w:r>
        <w:t>, e001349.</w:t>
      </w:r>
    </w:p>
    <w:p w:rsidR="00B07BFC" w:rsidRDefault="00CB177A" w:rsidP="00B07BFC">
      <w:pPr>
        <w:spacing w:after="0" w:line="480" w:lineRule="auto"/>
        <w:ind w:left="720" w:hanging="720"/>
      </w:pPr>
      <w:r>
        <w:t xml:space="preserve">Skeem, J. L., &amp; Lowenkamp, C. T. (2016). Risk, race, and recidivism: Predictive bias and disparate impact. </w:t>
      </w:r>
      <w:r>
        <w:rPr>
          <w:i/>
          <w:iCs/>
        </w:rPr>
        <w:t>Criminology</w:t>
      </w:r>
      <w:r>
        <w:t xml:space="preserve">, </w:t>
      </w:r>
      <w:r>
        <w:rPr>
          <w:i/>
          <w:iCs/>
        </w:rPr>
        <w:t>54</w:t>
      </w:r>
      <w:r>
        <w:t>(4), 680-712.</w:t>
      </w:r>
    </w:p>
    <w:p w:rsidR="00FF0E5C" w:rsidRDefault="00FF0E5C" w:rsidP="00B5287D">
      <w:pPr>
        <w:spacing w:line="480" w:lineRule="auto"/>
        <w:rPr>
          <w:rFonts w:cs="Times New Roman"/>
          <w:sz w:val="24"/>
          <w:szCs w:val="24"/>
        </w:rPr>
      </w:pPr>
    </w:p>
    <w:p w:rsidR="007A549F" w:rsidRDefault="007A549F" w:rsidP="00B5287D">
      <w:pPr>
        <w:spacing w:line="480" w:lineRule="auto"/>
        <w:rPr>
          <w:rFonts w:cs="Times New Roman"/>
          <w:sz w:val="24"/>
          <w:szCs w:val="24"/>
        </w:rPr>
      </w:pPr>
    </w:p>
    <w:p w:rsidR="00B5287D" w:rsidRPr="00B5287D" w:rsidRDefault="00B5287D">
      <w:pPr>
        <w:rPr>
          <w:rFonts w:cs="Times New Roman"/>
          <w:sz w:val="24"/>
          <w:szCs w:val="24"/>
        </w:rPr>
      </w:pPr>
    </w:p>
    <w:p w:rsidR="00B5287D" w:rsidRDefault="00CB177A">
      <w:r>
        <w:t xml:space="preserve">                              </w:t>
      </w:r>
    </w:p>
    <w:p w:rsidR="0013167F" w:rsidRDefault="0013167F"/>
    <w:p w:rsidR="0013167F" w:rsidRDefault="00CB177A">
      <w:r>
        <w:t xml:space="preserve">                             </w:t>
      </w:r>
      <w:r w:rsidR="00B5287D">
        <w:t xml:space="preserve">                      </w:t>
      </w:r>
    </w:p>
    <w:p w:rsidR="0013167F" w:rsidRDefault="00CB177A">
      <w:r>
        <w:t xml:space="preserve">                      </w:t>
      </w:r>
      <w:r>
        <w:t xml:space="preserve">                                 </w:t>
      </w:r>
      <w:r w:rsidR="00B5287D">
        <w:t xml:space="preserve">                          </w:t>
      </w:r>
    </w:p>
    <w:p w:rsidR="0013167F" w:rsidRDefault="00CB177A">
      <w:r>
        <w:t xml:space="preserve">                                                    </w:t>
      </w:r>
      <w:r w:rsidR="00B5287D">
        <w:t xml:space="preserve">                  </w:t>
      </w:r>
    </w:p>
    <w:p w:rsidR="0013167F" w:rsidRDefault="0013167F"/>
    <w:p w:rsidR="0013167F" w:rsidRDefault="0013167F"/>
    <w:p w:rsidR="0013167F" w:rsidRDefault="0013167F"/>
    <w:p w:rsidR="0013167F" w:rsidRDefault="0013167F"/>
    <w:p w:rsidR="0013167F" w:rsidRDefault="0013167F"/>
    <w:p w:rsidR="0013167F" w:rsidRDefault="0013167F"/>
    <w:p w:rsidR="0013167F" w:rsidRDefault="0013167F"/>
    <w:p w:rsidR="0013167F" w:rsidRPr="00B5287D" w:rsidRDefault="0013167F" w:rsidP="00B5287D">
      <w:pPr>
        <w:spacing w:line="480" w:lineRule="auto"/>
        <w:rPr>
          <w:rFonts w:cs="Times New Roman"/>
          <w:sz w:val="24"/>
          <w:szCs w:val="24"/>
        </w:rPr>
      </w:pPr>
    </w:p>
    <w:sectPr w:rsidR="0013167F" w:rsidRPr="00B5287D" w:rsidSect="001316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77A" w:rsidRDefault="00CB177A">
      <w:pPr>
        <w:spacing w:after="0" w:line="240" w:lineRule="auto"/>
      </w:pPr>
      <w:r>
        <w:separator/>
      </w:r>
    </w:p>
  </w:endnote>
  <w:endnote w:type="continuationSeparator" w:id="0">
    <w:p w:rsidR="00CB177A" w:rsidRDefault="00CB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77A" w:rsidRDefault="00CB177A">
      <w:pPr>
        <w:spacing w:after="0" w:line="240" w:lineRule="auto"/>
      </w:pPr>
      <w:r>
        <w:separator/>
      </w:r>
    </w:p>
  </w:footnote>
  <w:footnote w:type="continuationSeparator" w:id="0">
    <w:p w:rsidR="00CB177A" w:rsidRDefault="00CB1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67F" w:rsidRDefault="00CB177A">
    <w:pPr>
      <w:pStyle w:val="Header"/>
      <w:jc w:val="right"/>
    </w:pPr>
    <w:r>
      <w:t>PSYCHOLOGY ASSESSMENT</w:t>
    </w:r>
    <w:r>
      <w:tab/>
    </w:r>
    <w:r>
      <w:tab/>
    </w:r>
    <w:sdt>
      <w:sdtPr>
        <w:id w:val="11066951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971C1">
          <w:rPr>
            <w:noProof/>
          </w:rPr>
          <w:t>5</w:t>
        </w:r>
        <w:r>
          <w:rPr>
            <w:noProof/>
          </w:rPr>
          <w:fldChar w:fldCharType="end"/>
        </w:r>
      </w:sdtContent>
    </w:sdt>
  </w:p>
  <w:p w:rsidR="0013167F" w:rsidRDefault="001316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A04" w:rsidRDefault="00CB177A">
    <w:pPr>
      <w:pStyle w:val="Header"/>
      <w:jc w:val="right"/>
    </w:pPr>
    <w:r>
      <w:tab/>
    </w:r>
    <w:r>
      <w:tab/>
    </w:r>
    <w:sdt>
      <w:sdtPr>
        <w:id w:val="4243139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4097">
          <w:rPr>
            <w:noProof/>
          </w:rPr>
          <w:t>1</w:t>
        </w:r>
        <w:r>
          <w:rPr>
            <w:noProof/>
          </w:rPr>
          <w:fldChar w:fldCharType="end"/>
        </w:r>
      </w:sdtContent>
    </w:sdt>
  </w:p>
  <w:p w:rsidR="00292A04" w:rsidRDefault="00292A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A04"/>
    <w:rsid w:val="0006673E"/>
    <w:rsid w:val="000A4097"/>
    <w:rsid w:val="0013167F"/>
    <w:rsid w:val="00142443"/>
    <w:rsid w:val="0027040F"/>
    <w:rsid w:val="00292A04"/>
    <w:rsid w:val="002D4358"/>
    <w:rsid w:val="003409E3"/>
    <w:rsid w:val="0057417E"/>
    <w:rsid w:val="005A4F3D"/>
    <w:rsid w:val="005B21AF"/>
    <w:rsid w:val="006418E7"/>
    <w:rsid w:val="006B02BF"/>
    <w:rsid w:val="006B7E2D"/>
    <w:rsid w:val="007A549F"/>
    <w:rsid w:val="00850E6B"/>
    <w:rsid w:val="0089097D"/>
    <w:rsid w:val="008A22BF"/>
    <w:rsid w:val="008E2E34"/>
    <w:rsid w:val="008E59BF"/>
    <w:rsid w:val="008F0997"/>
    <w:rsid w:val="009B0232"/>
    <w:rsid w:val="00B07BFC"/>
    <w:rsid w:val="00B42AF3"/>
    <w:rsid w:val="00B5287D"/>
    <w:rsid w:val="00B833DA"/>
    <w:rsid w:val="00C03A58"/>
    <w:rsid w:val="00C971C1"/>
    <w:rsid w:val="00CB177A"/>
    <w:rsid w:val="00D073C6"/>
    <w:rsid w:val="00D4573E"/>
    <w:rsid w:val="00FA4664"/>
    <w:rsid w:val="00FF0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A04"/>
  </w:style>
  <w:style w:type="paragraph" w:styleId="Footer">
    <w:name w:val="footer"/>
    <w:basedOn w:val="Normal"/>
    <w:link w:val="FooterChar"/>
    <w:uiPriority w:val="99"/>
    <w:unhideWhenUsed/>
    <w:rsid w:val="00292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A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A04"/>
  </w:style>
  <w:style w:type="paragraph" w:styleId="Footer">
    <w:name w:val="footer"/>
    <w:basedOn w:val="Normal"/>
    <w:link w:val="FooterChar"/>
    <w:uiPriority w:val="99"/>
    <w:unhideWhenUsed/>
    <w:rsid w:val="00292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2020-03-25T15:42:00Z</dcterms:created>
  <dcterms:modified xsi:type="dcterms:W3CDTF">2020-03-26T00:05:00Z</dcterms:modified>
</cp:coreProperties>
</file>